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205A7BF" w:rsidR="00B4741E" w:rsidRPr="00774B7C" w:rsidRDefault="008C05E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D8A4C39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C05EE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74B7C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Արարատի տարածքային բաժնի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գ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9E1C13" w:rsidRPr="009E1C1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Արարատի մարզ, ք</w:t>
      </w:r>
      <w:r w:rsidR="009E1C13" w:rsidRPr="009E1C1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9E1C13" w:rsidRPr="009E1C13">
        <w:rPr>
          <w:rFonts w:ascii="GHEA Grapalat" w:hAnsi="GHEA Grapalat"/>
          <w:sz w:val="24"/>
          <w:szCs w:val="24"/>
          <w:lang w:val="hy-AM" w:eastAsia="hy-AM"/>
        </w:rPr>
        <w:t xml:space="preserve"> Արտաշատ, Օգոստոսի 23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21405EE" w:rsidR="00B4741E" w:rsidRPr="00774B7C" w:rsidRDefault="003C5A2B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Արարատի տարածքային բաժնի 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գլխավոր մասնագետի (ծածկագիր՝ 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գ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6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23D0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անձնագրում,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2E6C9B9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C32AD8">
        <w:rPr>
          <w:rFonts w:ascii="GHEA Grapalat" w:eastAsia="Sylfaen" w:hAnsi="GHEA Grapalat" w:cs="Sylfaen"/>
          <w:sz w:val="24"/>
          <w:szCs w:val="24"/>
          <w:lang w:val="hy-AM"/>
        </w:rPr>
        <w:t>նոյեմբերի 28-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1D6F43">
        <w:rPr>
          <w:rFonts w:ascii="GHEA Grapalat" w:eastAsia="Sylfaen" w:hAnsi="GHEA Grapalat" w:cs="Sylfaen"/>
          <w:sz w:val="24"/>
          <w:szCs w:val="24"/>
          <w:lang w:val="hy-AM"/>
        </w:rPr>
        <w:t>դեկտեմբերի 2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CDE764B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C32AD8">
        <w:rPr>
          <w:rFonts w:ascii="GHEA Grapalat" w:hAnsi="GHEA Grapalat"/>
          <w:sz w:val="24"/>
          <w:szCs w:val="24"/>
          <w:lang w:val="hy-AM" w:eastAsia="hy-AM"/>
        </w:rPr>
        <w:t>3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C32AD8">
        <w:rPr>
          <w:rFonts w:ascii="GHEA Grapalat" w:hAnsi="GHEA Grapalat"/>
          <w:sz w:val="24"/>
          <w:szCs w:val="24"/>
          <w:lang w:val="hy-AM" w:eastAsia="hy-AM"/>
        </w:rPr>
        <w:t>հունվարի 20-ին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՝ ժամը 1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0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6777E71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</w:t>
      </w:r>
      <w:r w:rsidR="00C32AD8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32AD8">
        <w:rPr>
          <w:rFonts w:ascii="GHEA Grapalat" w:hAnsi="GHEA Grapalat"/>
          <w:sz w:val="24"/>
          <w:szCs w:val="24"/>
          <w:lang w:val="hy-AM" w:eastAsia="hy-AM"/>
        </w:rPr>
        <w:t>հունվարի 24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A3724A" w14:textId="77777777" w:rsidR="008C05EE" w:rsidRPr="00EC13E1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35645853" w14:textId="77777777" w:rsidR="008C05EE" w:rsidRPr="00EC13E1" w:rsidRDefault="008C05EE" w:rsidP="008C05E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59D4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D420A0" w14:textId="77777777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0F482B9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4F47E2ED" w14:textId="77777777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3D97145" w14:textId="77777777" w:rsidR="008C05EE" w:rsidRPr="00490815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B5180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1468313F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7C35E9C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FBF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659D5CE" w14:textId="75B964BF" w:rsidR="008C05EE" w:rsidRPr="00487F13" w:rsidRDefault="008C05EE" w:rsidP="008C05EE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="00487F13" w:rsidRPr="00487F13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https://www.arlis.am/DocumentView.aspx?docid=170571</w:t>
        </w:r>
      </w:hyperlink>
    </w:p>
    <w:p w14:paraId="1F6C383F" w14:textId="77777777" w:rsidR="008C05EE" w:rsidRPr="00490815" w:rsidRDefault="008C05EE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9F53219" w14:textId="15D65DF2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12, 23, 33, 37, 225, 254, 282</w:t>
      </w:r>
    </w:p>
    <w:p w14:paraId="69F6512B" w14:textId="77C5115F" w:rsidR="008C05EE" w:rsidRPr="00A91D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cs="Calibri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r w:rsidR="00A91DE1" w:rsidRPr="00A91DE1">
        <w:rPr>
          <w:rStyle w:val="Hyperlink"/>
          <w:rFonts w:ascii="GHEA Grapalat" w:hAnsi="GHEA Grapalat" w:cs="Calibri"/>
          <w:lang w:val="hy-AM"/>
        </w:rPr>
        <w:t>https://www.arlis.am/DocumentView.aspx?docid=170806</w:t>
      </w:r>
    </w:p>
    <w:p w14:paraId="2A9CBE22" w14:textId="5A36DF17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06194CCD" w14:textId="13A406FA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AC68A2" w14:textId="77777777" w:rsidR="009E1C13" w:rsidRPr="008C05EE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323A29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FEDF4DD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Հոդվածներ՝  3, 20, 21, 30, 44, 53, 88</w:t>
      </w:r>
    </w:p>
    <w:p w14:paraId="140C9D29" w14:textId="097BC72E" w:rsidR="008C05EE" w:rsidRDefault="008C05EE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lastRenderedPageBreak/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2" w:history="1">
        <w:r w:rsidR="005F64CC" w:rsidRPr="005F64CC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4E3CD1DD" w14:textId="77777777" w:rsidR="005F64CC" w:rsidRPr="005F64CC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1B23451C" w14:textId="032FD1B1" w:rsidR="00D95397" w:rsidRDefault="00D95397" w:rsidP="008C05EE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hyperlink r:id="rId13" w:history="1">
        <w:r w:rsidR="008C05EE" w:rsidRPr="00BB5F4B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https://www.arlis.am/documentview.aspx?docid=158646</w:t>
        </w:r>
      </w:hyperlink>
    </w:p>
    <w:p w14:paraId="31993A9A" w14:textId="77777777" w:rsidR="008C05EE" w:rsidRPr="00774B7C" w:rsidRDefault="008C05EE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64EA1519" w14:textId="1C7040E9" w:rsidR="008C05EE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8C05EE" w:rsidRPr="00BB5F4B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https://www.arlis.am/DocumentView.aspx?docid=166794</w:t>
        </w:r>
      </w:hyperlink>
    </w:p>
    <w:p w14:paraId="7DDA2D74" w14:textId="77777777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2D942F85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8C05EE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https://www.arlis.am/documentview.aspx?docid=148957</w:t>
        </w:r>
      </w:hyperlink>
    </w:p>
    <w:p w14:paraId="6E5F2C4D" w14:textId="77777777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5D70BA06" w14:textId="39FA2EDD" w:rsidR="00D95397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F33939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</w:p>
    <w:p w14:paraId="7FF2E0DE" w14:textId="5673F7E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F33939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23A9A7E3" w14:textId="1A345A2B" w:rsidR="00D95397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F33939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 Էջեր՝ 70-129</w:t>
      </w:r>
    </w:p>
    <w:p w14:paraId="3E9A7BAB" w14:textId="5092F76C" w:rsidR="00D95397" w:rsidRPr="00147C08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F33939">
        <w:rPr>
          <w:lang w:val="hy-AM"/>
        </w:rPr>
        <w:t xml:space="preserve">     </w:t>
      </w:r>
      <w:r w:rsidRPr="00EC13E1">
        <w:rPr>
          <w:rFonts w:ascii="GHEA Grapalat" w:hAnsi="GHEA Grapalat" w:cs="Tahoma"/>
          <w:lang w:val="hy-AM" w:eastAsia="ru-RU"/>
        </w:rPr>
        <w:t>Հղումը</w:t>
      </w:r>
      <w:r w:rsidR="00147C08">
        <w:rPr>
          <w:rFonts w:ascii="GHEA Grapalat" w:hAnsi="GHEA Grapalat" w:cs="Tahoma"/>
          <w:lang w:val="hy-AM" w:eastAsia="ru-RU"/>
        </w:rPr>
        <w:t xml:space="preserve">՝ </w:t>
      </w:r>
      <w:r w:rsidR="00147C08" w:rsidRPr="00147C08">
        <w:rPr>
          <w:rStyle w:val="Hyperlink"/>
          <w:rFonts w:ascii="GHEA Grapalat" w:hAnsi="GHEA Grapalat"/>
          <w:lang w:val="hy-AM"/>
        </w:rPr>
        <w:t>http://ijevanlib.ysu.am/wp-content/uploads/2017/12/gravor-khosq.pdf</w:t>
      </w:r>
    </w:p>
    <w:p w14:paraId="30F85AF7" w14:textId="77777777" w:rsidR="00147C08" w:rsidRPr="00147C08" w:rsidRDefault="00147C08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</w:p>
    <w:p w14:paraId="25ABA904" w14:textId="7777777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57FD538" w14:textId="0821AE53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5423AC38" w14:textId="3FDEECFB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7792C93E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53F34C0" w14:textId="42DE35EF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74D792DF" w14:textId="61C7F4E1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0D2A6F26" w14:textId="4F0A3A86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F33939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2FF6BB47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187361AC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326608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9E1C13">
      <w:pgSz w:w="12240" w:h="15840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EB47" w14:textId="77777777" w:rsidR="00326608" w:rsidRDefault="00326608" w:rsidP="00C47A7F">
      <w:r>
        <w:separator/>
      </w:r>
    </w:p>
  </w:endnote>
  <w:endnote w:type="continuationSeparator" w:id="0">
    <w:p w14:paraId="35AE0572" w14:textId="77777777" w:rsidR="00326608" w:rsidRDefault="0032660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E3E90" w14:textId="77777777" w:rsidR="00326608" w:rsidRDefault="00326608" w:rsidP="00C47A7F">
      <w:r>
        <w:separator/>
      </w:r>
    </w:p>
  </w:footnote>
  <w:footnote w:type="continuationSeparator" w:id="0">
    <w:p w14:paraId="1F02D36B" w14:textId="77777777" w:rsidR="00326608" w:rsidRDefault="0032660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45520"/>
    <w:rsid w:val="001455E2"/>
    <w:rsid w:val="00147C08"/>
    <w:rsid w:val="001619D9"/>
    <w:rsid w:val="001A0D51"/>
    <w:rsid w:val="001A17C0"/>
    <w:rsid w:val="001B2F31"/>
    <w:rsid w:val="001B69C1"/>
    <w:rsid w:val="001D260C"/>
    <w:rsid w:val="001D6F43"/>
    <w:rsid w:val="001E43DF"/>
    <w:rsid w:val="001E712E"/>
    <w:rsid w:val="001F36F2"/>
    <w:rsid w:val="0021283C"/>
    <w:rsid w:val="00234E91"/>
    <w:rsid w:val="002C11AC"/>
    <w:rsid w:val="002D2AA2"/>
    <w:rsid w:val="00326608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87F13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1C13"/>
    <w:rsid w:val="009E51AE"/>
    <w:rsid w:val="00A15197"/>
    <w:rsid w:val="00A65798"/>
    <w:rsid w:val="00A91DE1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2AD8"/>
    <w:rsid w:val="00C36600"/>
    <w:rsid w:val="00C43294"/>
    <w:rsid w:val="00C47A7F"/>
    <w:rsid w:val="00C56F35"/>
    <w:rsid w:val="00C8404C"/>
    <w:rsid w:val="00C92123"/>
    <w:rsid w:val="00CA2DD1"/>
    <w:rsid w:val="00CC0BF4"/>
    <w:rsid w:val="00CD7410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23D00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8646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71-28.2.&#1379;-&#1348;2-6-pashtoni-andznagir.docx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5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667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157</cp:revision>
  <cp:lastPrinted>2021-03-16T05:33:00Z</cp:lastPrinted>
  <dcterms:created xsi:type="dcterms:W3CDTF">2020-06-06T12:47:00Z</dcterms:created>
  <dcterms:modified xsi:type="dcterms:W3CDTF">2022-11-28T05:38:00Z</dcterms:modified>
</cp:coreProperties>
</file>